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9A577E" w14:textId="5FC635D8" w:rsidR="006E7059" w:rsidRPr="005F2BD8" w:rsidRDefault="00DC357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520C9418" wp14:editId="0034C72A">
            <wp:simplePos x="0" y="0"/>
            <wp:positionH relativeFrom="margin">
              <wp:posOffset>2860040</wp:posOffset>
            </wp:positionH>
            <wp:positionV relativeFrom="paragraph">
              <wp:posOffset>-1082040</wp:posOffset>
            </wp:positionV>
            <wp:extent cx="5323840" cy="299466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Дизайн без названия (1)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299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7A0760" w:rsidRPr="005F2BD8">
        <w:rPr>
          <w:rFonts w:ascii="Times New Roman" w:hAnsi="Times New Roman" w:cs="Times New Roman"/>
          <w:b/>
          <w:bCs/>
          <w:sz w:val="28"/>
          <w:szCs w:val="28"/>
        </w:rPr>
        <w:t>ТОО Ясли-сад «</w:t>
      </w:r>
      <w:proofErr w:type="spellStart"/>
      <w:r w:rsidR="007A0760" w:rsidRPr="005F2BD8">
        <w:rPr>
          <w:rFonts w:ascii="Times New Roman" w:hAnsi="Times New Roman" w:cs="Times New Roman"/>
          <w:b/>
          <w:bCs/>
          <w:sz w:val="28"/>
          <w:szCs w:val="28"/>
        </w:rPr>
        <w:t>Тамос</w:t>
      </w:r>
      <w:proofErr w:type="spellEnd"/>
      <w:r w:rsidR="007A0760" w:rsidRPr="005F2BD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7A0760" w:rsidRPr="005F2BD8">
        <w:rPr>
          <w:rFonts w:ascii="Times New Roman" w:hAnsi="Times New Roman" w:cs="Times New Roman"/>
          <w:b/>
          <w:bCs/>
          <w:sz w:val="28"/>
          <w:szCs w:val="28"/>
        </w:rPr>
        <w:t>кидз</w:t>
      </w:r>
      <w:proofErr w:type="spellEnd"/>
      <w:r w:rsidR="007A0760" w:rsidRPr="005F2BD8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09DC5674" w14:textId="77777777" w:rsidR="006E7059" w:rsidRPr="005F2BD8" w:rsidRDefault="007A0760">
      <w:pPr>
        <w:pStyle w:val="1"/>
        <w:spacing w:before="0" w:after="90"/>
        <w:rPr>
          <w:rFonts w:ascii="Times New Roman" w:hAnsi="Times New Roman" w:cs="Times New Roman"/>
        </w:rPr>
      </w:pPr>
      <w:r w:rsidRPr="005F2BD8">
        <w:rPr>
          <w:rFonts w:ascii="Times New Roman" w:hAnsi="Times New Roman" w:cs="Times New Roman"/>
        </w:rPr>
        <w:t>Протокол № 3</w:t>
      </w:r>
    </w:p>
    <w:p w14:paraId="57F1B89D" w14:textId="77777777" w:rsid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center"/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заседания методического совета педагогов</w:t>
      </w:r>
      <w:r w:rsidR="005F2BD8" w:rsidRPr="005F2BD8">
        <w:t xml:space="preserve"> </w:t>
      </w:r>
    </w:p>
    <w:p w14:paraId="64ED4AEC" w14:textId="50E0B7A3" w:rsidR="006E7059" w:rsidRPr="005F2BD8" w:rsidRDefault="005F2BD8">
      <w:pPr>
        <w:pBdr>
          <w:top w:val="nil"/>
          <w:left w:val="nil"/>
          <w:bottom w:val="nil"/>
          <w:right w:val="nil"/>
          <w:between w:val="nil"/>
        </w:pBdr>
        <w:spacing w:after="9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от «20» мая 2026 года</w:t>
      </w:r>
    </w:p>
    <w:p w14:paraId="3AD860C4" w14:textId="04954944" w:rsidR="005F2BD8" w:rsidRDefault="005F2BD8">
      <w:pPr>
        <w:pStyle w:val="2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 xml:space="preserve">Всего педагогов: </w:t>
      </w:r>
      <w:r>
        <w:rPr>
          <w:rFonts w:ascii="Times New Roman" w:hAnsi="Times New Roman" w:cs="Times New Roman"/>
          <w:sz w:val="28"/>
          <w:szCs w:val="28"/>
        </w:rPr>
        <w:t>5</w:t>
      </w:r>
    </w:p>
    <w:p w14:paraId="6E28765D" w14:textId="6F35763D" w:rsidR="005F2BD8" w:rsidRPr="005F2BD8" w:rsidRDefault="005F2BD8" w:rsidP="005F2BD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 xml:space="preserve">Присутствовало: </w:t>
      </w:r>
      <w:r>
        <w:rPr>
          <w:rFonts w:ascii="Times New Roman" w:hAnsi="Times New Roman" w:cs="Times New Roman"/>
          <w:b/>
          <w:bCs/>
          <w:sz w:val="28"/>
          <w:szCs w:val="28"/>
        </w:rPr>
        <w:t>8</w:t>
      </w:r>
    </w:p>
    <w:p w14:paraId="7EBC47A7" w14:textId="0BC25F8D" w:rsidR="006E7059" w:rsidRPr="005F2BD8" w:rsidRDefault="007A0760">
      <w:pPr>
        <w:pStyle w:val="2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Повестка дня:</w:t>
      </w:r>
    </w:p>
    <w:p w14:paraId="1815CD3A" w14:textId="77777777" w:rsidR="006E7059" w:rsidRPr="005F2BD8" w:rsidRDefault="007A07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Показатели итогового мониторинга развития навыков и умений детей на основе индикаторов.</w:t>
      </w:r>
    </w:p>
    <w:p w14:paraId="176EF1C8" w14:textId="77777777" w:rsidR="006E7059" w:rsidRPr="005F2BD8" w:rsidRDefault="007A07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Анализ работы МС за текущий учебный год. Анализ эффективности инновационной площадки по теме: «Модели реализации STEM-образования в практике работы дошкольных образовательных организаций и начальной школы». Выявление возникших проблем и трудностей.</w:t>
      </w:r>
    </w:p>
    <w:p w14:paraId="163E329E" w14:textId="77777777" w:rsidR="006E7059" w:rsidRPr="005F2BD8" w:rsidRDefault="007A07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Поиск новых путей и способов их решения.</w:t>
      </w:r>
    </w:p>
    <w:p w14:paraId="6B288A46" w14:textId="77777777" w:rsidR="006E7059" w:rsidRPr="005F2BD8" w:rsidRDefault="007A07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Подведение итогов профессиональной деятельности педагогов за текущий учебный год.</w:t>
      </w:r>
    </w:p>
    <w:p w14:paraId="0D4D8616" w14:textId="77777777" w:rsidR="006E7059" w:rsidRPr="005F2BD8" w:rsidRDefault="007A07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Подведение итогов прохождения аттестации в текущем учебном году.</w:t>
      </w:r>
    </w:p>
    <w:p w14:paraId="721DA7C5" w14:textId="77777777" w:rsidR="006E7059" w:rsidRPr="005F2BD8" w:rsidRDefault="007A0760">
      <w:pPr>
        <w:pStyle w:val="2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Ход заседания:</w:t>
      </w:r>
    </w:p>
    <w:p w14:paraId="76BA3017" w14:textId="6B31151F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1. По первому вопросу</w:t>
      </w:r>
      <w:r w:rsidRPr="005F2BD8">
        <w:rPr>
          <w:rFonts w:ascii="Times New Roman" w:hAnsi="Times New Roman" w:cs="Times New Roman"/>
          <w:sz w:val="28"/>
          <w:szCs w:val="28"/>
        </w:rPr>
        <w:t xml:space="preserve"> выступила методист детского сада </w:t>
      </w:r>
      <w:r w:rsidRPr="005F2BD8">
        <w:rPr>
          <w:rFonts w:ascii="Times New Roman" w:hAnsi="Times New Roman" w:cs="Times New Roman"/>
          <w:b/>
          <w:bCs/>
          <w:sz w:val="28"/>
          <w:szCs w:val="28"/>
        </w:rPr>
        <w:t>Садыкова Г. Ф.</w:t>
      </w:r>
      <w:r w:rsidRPr="005F2BD8">
        <w:rPr>
          <w:rFonts w:ascii="Times New Roman" w:hAnsi="Times New Roman" w:cs="Times New Roman"/>
          <w:sz w:val="28"/>
          <w:szCs w:val="28"/>
        </w:rPr>
        <w:t xml:space="preserve"> Она ознакомила педагогический коллектив с показателями итогового мониторинга в подготовительной группе «</w:t>
      </w:r>
      <w:r w:rsidR="005F2BD8" w:rsidRPr="005F2BD8">
        <w:rPr>
          <w:rFonts w:ascii="Times New Roman" w:hAnsi="Times New Roman" w:cs="Times New Roman"/>
          <w:sz w:val="28"/>
          <w:szCs w:val="28"/>
        </w:rPr>
        <w:t>Почемучки-Умнички</w:t>
      </w:r>
      <w:r w:rsidRPr="005F2BD8">
        <w:rPr>
          <w:rFonts w:ascii="Times New Roman" w:hAnsi="Times New Roman" w:cs="Times New Roman"/>
          <w:sz w:val="28"/>
          <w:szCs w:val="28"/>
        </w:rPr>
        <w:t>» и старшей группе «Звездочки», который проходил в мае 2026 года, но итоговые мониторинговые исследования проводились для детей всех возрастных групп.</w:t>
      </w:r>
    </w:p>
    <w:p w14:paraId="5FD3E88D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 xml:space="preserve">Сводный анализ демонстрирует устойчиво высокий уровень развития воспитанников в обеих возрастных группах, с явным преобладанием III (высокого) уровня по всем направлениям. При этом 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предшкольные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 xml:space="preserve"> группы показывают более высокие результаты по сравнению со старшими, что </w:t>
      </w:r>
      <w:r w:rsidRPr="005F2BD8">
        <w:rPr>
          <w:rFonts w:ascii="Times New Roman" w:hAnsi="Times New Roman" w:cs="Times New Roman"/>
          <w:sz w:val="28"/>
          <w:szCs w:val="28"/>
        </w:rPr>
        <w:lastRenderedPageBreak/>
        <w:t>указывает на положительную динамику развития детей.</w:t>
      </w:r>
    </w:p>
    <w:p w14:paraId="5F8D4F59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Итоговым мониторингом было охвачено 70 детей, результаты полностью показаны в аналитической справке.</w:t>
      </w:r>
    </w:p>
    <w:p w14:paraId="4B29F946" w14:textId="1E6987EA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предшкольной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 xml:space="preserve"> группе «</w:t>
      </w:r>
      <w:r w:rsidR="005F2BD8" w:rsidRPr="005F2BD8">
        <w:rPr>
          <w:rFonts w:ascii="Times New Roman" w:hAnsi="Times New Roman" w:cs="Times New Roman"/>
          <w:sz w:val="28"/>
          <w:szCs w:val="28"/>
        </w:rPr>
        <w:t>Почемучки-Умнички</w:t>
      </w:r>
      <w:r w:rsidRPr="005F2BD8">
        <w:rPr>
          <w:rFonts w:ascii="Times New Roman" w:hAnsi="Times New Roman" w:cs="Times New Roman"/>
          <w:sz w:val="28"/>
          <w:szCs w:val="28"/>
        </w:rPr>
        <w:t>» результаты более выровнены и высоки: 90% детей по всем направлениям достигли III уровня, и только 10% находятся на II уровне. Отсутствие детей с I уровнем подтверждает общую успешность образовательного процесса и высокий уровень готовности детей к школьному обучению.</w:t>
      </w:r>
    </w:p>
    <w:p w14:paraId="244CDA82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 xml:space="preserve">Сравнительный анализ показывает положительную динамику: по мере перехода детей в 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предшкольную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 xml:space="preserve"> группу увеличивается доля воспитанников с высоким уровнем развития и снижается количество детей со средним уровнем. Это свидетельствует о системной и результативной работе педагогов.</w:t>
      </w:r>
    </w:p>
    <w:p w14:paraId="33676C2B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5F2BD8">
        <w:rPr>
          <w:rFonts w:ascii="Times New Roman" w:hAnsi="Times New Roman" w:cs="Times New Roman"/>
          <w:i/>
          <w:iCs/>
          <w:sz w:val="28"/>
          <w:szCs w:val="28"/>
        </w:rPr>
        <w:t>(аналитическая справка прилагается)</w:t>
      </w:r>
    </w:p>
    <w:p w14:paraId="21AD7747" w14:textId="1992861F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2. По второму вопросу</w:t>
      </w:r>
      <w:r w:rsidRPr="005F2BD8">
        <w:rPr>
          <w:rFonts w:ascii="Times New Roman" w:hAnsi="Times New Roman" w:cs="Times New Roman"/>
          <w:sz w:val="28"/>
          <w:szCs w:val="28"/>
        </w:rPr>
        <w:t xml:space="preserve"> выступили методист ДО </w:t>
      </w:r>
      <w:r w:rsidRPr="005F2BD8">
        <w:rPr>
          <w:rFonts w:ascii="Times New Roman" w:hAnsi="Times New Roman" w:cs="Times New Roman"/>
          <w:b/>
          <w:bCs/>
          <w:sz w:val="28"/>
          <w:szCs w:val="28"/>
        </w:rPr>
        <w:t>Садыкова Г. Ф.</w:t>
      </w:r>
      <w:r w:rsidRPr="005F2BD8">
        <w:rPr>
          <w:rFonts w:ascii="Times New Roman" w:hAnsi="Times New Roman" w:cs="Times New Roman"/>
          <w:sz w:val="28"/>
          <w:szCs w:val="28"/>
        </w:rPr>
        <w:t xml:space="preserve"> и воспитатель 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предшкольной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 xml:space="preserve"> группы «</w:t>
      </w:r>
      <w:r w:rsidR="005F2BD8" w:rsidRPr="005F2BD8">
        <w:rPr>
          <w:rFonts w:ascii="Times New Roman" w:hAnsi="Times New Roman" w:cs="Times New Roman"/>
          <w:sz w:val="28"/>
          <w:szCs w:val="28"/>
        </w:rPr>
        <w:t>Почемучки-Умнички</w:t>
      </w:r>
      <w:r w:rsidRPr="005F2BD8">
        <w:rPr>
          <w:rFonts w:ascii="Times New Roman" w:hAnsi="Times New Roman" w:cs="Times New Roman"/>
          <w:sz w:val="28"/>
          <w:szCs w:val="28"/>
        </w:rPr>
        <w:t xml:space="preserve">» </w:t>
      </w:r>
      <w:r w:rsidRPr="005F2BD8">
        <w:rPr>
          <w:rFonts w:ascii="Times New Roman" w:hAnsi="Times New Roman" w:cs="Times New Roman"/>
          <w:b/>
          <w:bCs/>
          <w:sz w:val="28"/>
          <w:szCs w:val="28"/>
        </w:rPr>
        <w:t>Усманова Р. И.</w:t>
      </w:r>
    </w:p>
    <w:p w14:paraId="16C5A77A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Методист ознакомила педагогов с результатами методической работы за прошедший учебный год. Она отметила, что методическая служба в детском саду была направлена на обновление содержания образования, повышение профессиональной компетентности педагогов, своевременное оказание им методической помощи.</w:t>
      </w:r>
    </w:p>
    <w:p w14:paraId="37B6AE24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Цель и задачи методической работы в 2025–2026 учебном году выполнены в полном объеме.</w:t>
      </w:r>
    </w:p>
    <w:p w14:paraId="7643651B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За период работы методическая работа осуществлялась по следующим направлениям:</w:t>
      </w:r>
    </w:p>
    <w:p w14:paraId="128AA855" w14:textId="77777777" w:rsidR="006E7059" w:rsidRPr="005F2BD8" w:rsidRDefault="007A07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реализация ГОСО РК дошкольного образования;</w:t>
      </w:r>
    </w:p>
    <w:p w14:paraId="6C689187" w14:textId="77777777" w:rsidR="006E7059" w:rsidRPr="005F2BD8" w:rsidRDefault="007A07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организационно-методические мероприятия;</w:t>
      </w:r>
    </w:p>
    <w:p w14:paraId="02A3E148" w14:textId="77777777" w:rsidR="006E7059" w:rsidRPr="005F2BD8" w:rsidRDefault="007A07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аттестация педагогов;</w:t>
      </w:r>
    </w:p>
    <w:p w14:paraId="640636BC" w14:textId="77777777" w:rsidR="006E7059" w:rsidRPr="005F2BD8" w:rsidRDefault="007A07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повышение квалификации;</w:t>
      </w:r>
    </w:p>
    <w:p w14:paraId="5D6EB140" w14:textId="77777777" w:rsidR="006E7059" w:rsidRPr="005F2BD8" w:rsidRDefault="007A07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изучение состояния образовательного процесса;</w:t>
      </w:r>
    </w:p>
    <w:p w14:paraId="7A92C4C1" w14:textId="77777777" w:rsidR="006E7059" w:rsidRPr="005F2BD8" w:rsidRDefault="007A07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обобщение и распространение педагогического опыта;</w:t>
      </w:r>
    </w:p>
    <w:p w14:paraId="6B931E84" w14:textId="77777777" w:rsidR="006E7059" w:rsidRPr="005F2BD8" w:rsidRDefault="007A07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lastRenderedPageBreak/>
        <w:t>участие в различных профессиональных конкурсах и семинарах;</w:t>
      </w:r>
    </w:p>
    <w:p w14:paraId="06069848" w14:textId="77777777" w:rsidR="006E7059" w:rsidRPr="005F2BD8" w:rsidRDefault="007A07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реализация мероприятий программы воспитания «АДАЛ АЗАМАТ»;</w:t>
      </w:r>
    </w:p>
    <w:p w14:paraId="460CAC0B" w14:textId="77777777" w:rsidR="006E7059" w:rsidRPr="005F2BD8" w:rsidRDefault="007A07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инновационная деятельность, в особенности реализация STEM-образования в практике работы детского сада.</w:t>
      </w:r>
    </w:p>
    <w:p w14:paraId="6F30EA13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before="150"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В 2025–2026 учебном году прошло 5 педагогических советов. При проведении педагогических советов педагоги использовали эффективные формы взаимодействия, такие как: «Деловая игра», «Аукцион педагогических идей», проведение мастер-классов по заявленной теме. Работа в творческих группах позволила педагогам объединиться, повысить компетентность, показать потенциал отдельных педагогов, выявить новых лидеров.</w:t>
      </w:r>
    </w:p>
    <w:p w14:paraId="4290D110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Показ открытых занятий, мастер-классов показали, что педагоги ДО владеют методикой проведения мероприятий с детьми и обладают профессиональной компетентностью. Занятия по грамоте, речевому развитию были грамотно составлены: педагоги использовали разнообразные формы и методы работы с детьми, что позволяло поддерживать интерес детей на протяжении всех занятий. Всего по плану проведено 12 занятий с детьми старшего дошкольного возраста. Проведен круглый стол по преемственности со школой.</w:t>
      </w:r>
    </w:p>
    <w:p w14:paraId="48B13DE3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 w:rsidRPr="005F2BD8">
        <w:rPr>
          <w:rFonts w:ascii="Times New Roman" w:hAnsi="Times New Roman" w:cs="Times New Roman"/>
          <w:sz w:val="28"/>
          <w:szCs w:val="28"/>
        </w:rPr>
        <w:t xml:space="preserve"> Реализация плана методической работы выполнена на 100%.</w:t>
      </w:r>
    </w:p>
    <w:p w14:paraId="529FF698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Перспективы развития:</w:t>
      </w:r>
    </w:p>
    <w:p w14:paraId="5DC409D9" w14:textId="77777777" w:rsidR="006E7059" w:rsidRPr="005F2BD8" w:rsidRDefault="007A076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Реализовать задачи Программы развития по ГОСО РК; реализация единой программы воспитания «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>».</w:t>
      </w:r>
    </w:p>
    <w:p w14:paraId="44BAA180" w14:textId="77777777" w:rsidR="006E7059" w:rsidRPr="005F2BD8" w:rsidRDefault="007A076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Сохранять и укреплять здоровье воспитанников через реализацию разнообразных форм работы с детьми.</w:t>
      </w:r>
    </w:p>
    <w:p w14:paraId="46D272E8" w14:textId="77777777" w:rsidR="006E7059" w:rsidRPr="005F2BD8" w:rsidRDefault="007A076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Повышать качество оказываемых образовательных услуг через систему мероприятий методической, контрольной деятельности, направленных на анализ и совершенствование педагогического процесса в Детском саду.</w:t>
      </w:r>
    </w:p>
    <w:p w14:paraId="128F0C18" w14:textId="77777777" w:rsidR="006E7059" w:rsidRPr="005F2BD8" w:rsidRDefault="007A076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Обеспечить безопасность пребывания детей и сотрудников в Детском саду «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>».</w:t>
      </w:r>
    </w:p>
    <w:p w14:paraId="14CFB815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before="90" w:after="9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5F2BD8">
        <w:rPr>
          <w:rFonts w:ascii="Times New Roman" w:hAnsi="Times New Roman" w:cs="Times New Roman"/>
          <w:i/>
          <w:iCs/>
          <w:sz w:val="28"/>
          <w:szCs w:val="28"/>
        </w:rPr>
        <w:t>(Полный текст отчета прилагается)</w:t>
      </w:r>
    </w:p>
    <w:p w14:paraId="7FD5BC6A" w14:textId="3F3A29ED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lastRenderedPageBreak/>
        <w:t xml:space="preserve">По анализу эффективности инновационного эксперимента по теме: «Модели реализации STEM-образования в практике работы дошкольных образовательных организаций и начальной школы» выступила воспитатель 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предшкольной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 xml:space="preserve"> группы «</w:t>
      </w:r>
      <w:r w:rsidR="005F2BD8" w:rsidRPr="005F2BD8">
        <w:rPr>
          <w:rFonts w:ascii="Times New Roman" w:hAnsi="Times New Roman" w:cs="Times New Roman"/>
          <w:sz w:val="28"/>
          <w:szCs w:val="28"/>
        </w:rPr>
        <w:t>Почемучки-Умнички</w:t>
      </w:r>
      <w:r w:rsidRPr="005F2BD8">
        <w:rPr>
          <w:rFonts w:ascii="Times New Roman" w:hAnsi="Times New Roman" w:cs="Times New Roman"/>
          <w:sz w:val="28"/>
          <w:szCs w:val="28"/>
        </w:rPr>
        <w:t xml:space="preserve">» </w:t>
      </w:r>
      <w:r w:rsidRPr="005F2BD8">
        <w:rPr>
          <w:rFonts w:ascii="Times New Roman" w:hAnsi="Times New Roman" w:cs="Times New Roman"/>
          <w:b/>
          <w:bCs/>
          <w:sz w:val="28"/>
          <w:szCs w:val="28"/>
        </w:rPr>
        <w:t>Усманова Р. И.</w:t>
      </w:r>
      <w:r w:rsidRPr="005F2BD8">
        <w:rPr>
          <w:rFonts w:ascii="Times New Roman" w:hAnsi="Times New Roman" w:cs="Times New Roman"/>
          <w:sz w:val="28"/>
          <w:szCs w:val="28"/>
        </w:rPr>
        <w:t xml:space="preserve"> на фоне презентации «STEM образование для детей дошкольного возраста».</w:t>
      </w:r>
    </w:p>
    <w:p w14:paraId="45AA36F4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Работа по данной теме включает следующие разделы и информацию:</w:t>
      </w:r>
    </w:p>
    <w:p w14:paraId="2E0AFFA4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1) Цели и задачи инновационной деятельности:</w:t>
      </w:r>
    </w:p>
    <w:p w14:paraId="76FDF79D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i/>
          <w:iCs/>
          <w:sz w:val="28"/>
          <w:szCs w:val="28"/>
        </w:rPr>
        <w:t>Цель:</w:t>
      </w:r>
      <w:r w:rsidRPr="005F2BD8">
        <w:rPr>
          <w:rFonts w:ascii="Times New Roman" w:hAnsi="Times New Roman" w:cs="Times New Roman"/>
          <w:sz w:val="28"/>
          <w:szCs w:val="28"/>
        </w:rPr>
        <w:t xml:space="preserve"> разработка эффективных моделей реализации STEM-образования в условиях вариативности дошкольного образования.</w:t>
      </w:r>
    </w:p>
    <w:p w14:paraId="0811355B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i/>
          <w:iCs/>
          <w:sz w:val="28"/>
          <w:szCs w:val="28"/>
        </w:rPr>
        <w:t>Задачи:</w:t>
      </w:r>
      <w:r w:rsidRPr="005F2BD8">
        <w:rPr>
          <w:rFonts w:ascii="Times New Roman" w:hAnsi="Times New Roman" w:cs="Times New Roman"/>
          <w:sz w:val="28"/>
          <w:szCs w:val="28"/>
        </w:rPr>
        <w:t xml:space="preserve"> создание технически оснащённой образовательной среды, повышение компетентности педагогов в применении интерактивных технологий, вовлечение родителей в научно-техническое творчество детей, обеспечение преемственности между дошкольным и начальным образованием.</w:t>
      </w:r>
    </w:p>
    <w:p w14:paraId="17388627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2) Методы оценки эффективности:</w:t>
      </w:r>
    </w:p>
    <w:p w14:paraId="6E7F5271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Входная, промежуточная и выходная диагностика с использованием диагностического инструментария.</w:t>
      </w:r>
    </w:p>
    <w:p w14:paraId="258AB5CF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Анализ статистических данных, мониторинга, анкетирования педагогов и родителей для оценки динамики развития детей, уровня их интереса к STEM-дисциплинам, достижения целевых ориентиров, предусмотренных ГОСО РК.</w:t>
      </w:r>
    </w:p>
    <w:p w14:paraId="556D8A4F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Оценка качества образовательной среды по критериям безопасности, доступности, взаимодействия участников педагогического процесса.</w:t>
      </w:r>
    </w:p>
    <w:p w14:paraId="665FD6CF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5F2BD8">
        <w:rPr>
          <w:rFonts w:ascii="Times New Roman" w:hAnsi="Times New Roman" w:cs="Times New Roman"/>
          <w:i/>
          <w:iCs/>
          <w:sz w:val="28"/>
          <w:szCs w:val="28"/>
        </w:rPr>
        <w:t>(Презентация прилагается)</w:t>
      </w:r>
    </w:p>
    <w:p w14:paraId="05C0A270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3. Проблемы и трудности, которые могли возникнуть в ходе реализации STEM технологии:</w:t>
      </w:r>
    </w:p>
    <w:p w14:paraId="4A2450FE" w14:textId="77777777" w:rsidR="006E7059" w:rsidRPr="005F2BD8" w:rsidRDefault="007A076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Пассивная позиция родителей по отношению к новым образовательным маршрутам и условиям для развития у детей способностей к научно-техническому творчеству.</w:t>
      </w:r>
    </w:p>
    <w:p w14:paraId="6E4403DA" w14:textId="77777777" w:rsidR="006E7059" w:rsidRPr="005F2BD8" w:rsidRDefault="007A076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Отсутствие преемственности между детским садом и школой в области применения STEM-технологий, что затрудняет выявление динамики успехов детей в научно-техническом творчестве на следующем уровне.</w:t>
      </w:r>
    </w:p>
    <w:p w14:paraId="4254AB65" w14:textId="77777777" w:rsidR="006E7059" w:rsidRPr="005F2BD8" w:rsidRDefault="007A076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 xml:space="preserve">Необходимость создания технически оснащённой образовательной среды, </w:t>
      </w:r>
      <w:r w:rsidRPr="005F2BD8">
        <w:rPr>
          <w:rFonts w:ascii="Times New Roman" w:hAnsi="Times New Roman" w:cs="Times New Roman"/>
          <w:sz w:val="28"/>
          <w:szCs w:val="28"/>
        </w:rPr>
        <w:lastRenderedPageBreak/>
        <w:t>включая развивающее оборудование и методические материалы.</w:t>
      </w:r>
    </w:p>
    <w:p w14:paraId="45401C6E" w14:textId="77777777" w:rsidR="006E7059" w:rsidRPr="005F2BD8" w:rsidRDefault="007A076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Потребность в повышении компетентности педагогов в вопросах применения интерактивных технологий и современных технических средств обучения.</w:t>
      </w:r>
    </w:p>
    <w:p w14:paraId="478F8087" w14:textId="77777777" w:rsidR="006E7059" w:rsidRPr="005F2BD8" w:rsidRDefault="007A076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Сложности в организации совместных мероприятий и проектов, способствующих формированию устойчивых STEM-компетенций у детей разных возрастных групп.</w:t>
      </w:r>
    </w:p>
    <w:p w14:paraId="67428957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before="150"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Возможные пути решения проблем:</w:t>
      </w:r>
    </w:p>
    <w:p w14:paraId="7E9BC7B0" w14:textId="77777777" w:rsidR="006E7059" w:rsidRPr="005F2BD8" w:rsidRDefault="007A076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Вовлечение родителей через совместные мероприятия (мастер-классы, конкурсы, выставки), консультации, распространение памяток с играми для детей дома.</w:t>
      </w:r>
    </w:p>
    <w:p w14:paraId="39489928" w14:textId="77777777" w:rsidR="006E7059" w:rsidRPr="005F2BD8" w:rsidRDefault="007A076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Развитие сетевого взаимодействия между дошкольными организациями и школами для обеспечения преемственности STEM-образования.</w:t>
      </w:r>
    </w:p>
    <w:p w14:paraId="312874DD" w14:textId="77777777" w:rsidR="006E7059" w:rsidRPr="005F2BD8" w:rsidRDefault="007A076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Организация курсов повышения квалификации для педагогов, включая обучение работе с современным оборудованием и методиками. Создание интегрированных образовательных программ и проектов, объединяющих дошкольное и начальное образование.</w:t>
      </w:r>
    </w:p>
    <w:p w14:paraId="78181A3F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before="150"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4. Подведение итогов профессиональной деятельности педагогов за текущий учебный год.</w:t>
      </w:r>
    </w:p>
    <w:p w14:paraId="4FB3EC88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Проводимая методическая работа с педагогами способствовала росту педагогического мастерства, творческого потенциала всего педагогического коллектива. Возросла творческая активность педагогов в конкурсном движении разного уровня, обмене опытом и др.</w:t>
      </w:r>
    </w:p>
    <w:p w14:paraId="4485EACF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Показ открытых занятий, мастер-классов показали, что педагоги ДО владеют методикой проведения мероприятий с детьми и обладают профессиональной компетентностью. Занятия по грамоте, речевому развитию были грамотно составлены: педагоги использовали разнообразные формы и методы работы с детьми, что позволяло поддерживать интерес детей на протяжении всех занятий.</w:t>
      </w:r>
    </w:p>
    <w:p w14:paraId="608DD306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 xml:space="preserve">Всего по плану проведено 12 занятий с детьми старшего дошкольного </w:t>
      </w:r>
      <w:r w:rsidRPr="005F2BD8">
        <w:rPr>
          <w:rFonts w:ascii="Times New Roman" w:hAnsi="Times New Roman" w:cs="Times New Roman"/>
          <w:sz w:val="28"/>
          <w:szCs w:val="28"/>
        </w:rPr>
        <w:lastRenderedPageBreak/>
        <w:t>возраста.</w:t>
      </w:r>
    </w:p>
    <w:p w14:paraId="3BE5867D" w14:textId="63942DE1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F2BD8">
        <w:rPr>
          <w:rFonts w:ascii="Times New Roman" w:hAnsi="Times New Roman" w:cs="Times New Roman"/>
          <w:b/>
          <w:bCs/>
          <w:sz w:val="28"/>
          <w:szCs w:val="28"/>
        </w:rPr>
        <w:t>5. Подведение итогов прохождения аттестации в текущем учебном году</w:t>
      </w:r>
      <w:r w:rsidRPr="005F2BD8">
        <w:rPr>
          <w:rFonts w:ascii="Times New Roman" w:hAnsi="Times New Roman" w:cs="Times New Roman"/>
          <w:sz w:val="28"/>
          <w:szCs w:val="28"/>
        </w:rPr>
        <w:t xml:space="preserve"> выступила </w:t>
      </w:r>
      <w:r w:rsidR="005F2BD8" w:rsidRPr="005F2BD8">
        <w:rPr>
          <w:rFonts w:ascii="Times New Roman" w:hAnsi="Times New Roman" w:cs="Times New Roman"/>
          <w:sz w:val="28"/>
          <w:szCs w:val="28"/>
        </w:rPr>
        <w:t>директор</w:t>
      </w:r>
      <w:r w:rsidRPr="005F2BD8">
        <w:rPr>
          <w:rFonts w:ascii="Times New Roman" w:hAnsi="Times New Roman" w:cs="Times New Roman"/>
          <w:sz w:val="28"/>
          <w:szCs w:val="28"/>
        </w:rPr>
        <w:t xml:space="preserve"> детск</w:t>
      </w:r>
      <w:r w:rsidR="005F2BD8" w:rsidRPr="005F2BD8">
        <w:rPr>
          <w:rFonts w:ascii="Times New Roman" w:hAnsi="Times New Roman" w:cs="Times New Roman"/>
          <w:sz w:val="28"/>
          <w:szCs w:val="28"/>
        </w:rPr>
        <w:t>ого</w:t>
      </w:r>
      <w:r w:rsidRPr="005F2BD8">
        <w:rPr>
          <w:rFonts w:ascii="Times New Roman" w:hAnsi="Times New Roman" w:cs="Times New Roman"/>
          <w:sz w:val="28"/>
          <w:szCs w:val="28"/>
        </w:rPr>
        <w:t xml:space="preserve"> сад</w:t>
      </w:r>
      <w:r w:rsidR="005F2BD8" w:rsidRPr="005F2BD8">
        <w:rPr>
          <w:rFonts w:ascii="Times New Roman" w:hAnsi="Times New Roman" w:cs="Times New Roman"/>
          <w:sz w:val="28"/>
          <w:szCs w:val="28"/>
        </w:rPr>
        <w:t>а</w:t>
      </w:r>
      <w:r w:rsidRPr="005F2BD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F2BD8">
        <w:rPr>
          <w:rFonts w:ascii="Times New Roman" w:hAnsi="Times New Roman" w:cs="Times New Roman"/>
          <w:b/>
          <w:bCs/>
          <w:sz w:val="28"/>
          <w:szCs w:val="28"/>
        </w:rPr>
        <w:t>Медетбекова</w:t>
      </w:r>
      <w:proofErr w:type="spellEnd"/>
      <w:r w:rsidRPr="005F2BD8">
        <w:rPr>
          <w:rFonts w:ascii="Times New Roman" w:hAnsi="Times New Roman" w:cs="Times New Roman"/>
          <w:b/>
          <w:bCs/>
          <w:sz w:val="28"/>
          <w:szCs w:val="28"/>
        </w:rPr>
        <w:t xml:space="preserve"> Ж. С.</w:t>
      </w:r>
    </w:p>
    <w:p w14:paraId="6F65462B" w14:textId="77777777" w:rsidR="006E7059" w:rsidRPr="005F2BD8" w:rsidRDefault="007A0760">
      <w:pPr>
        <w:pBdr>
          <w:top w:val="nil"/>
          <w:left w:val="nil"/>
          <w:bottom w:val="nil"/>
          <w:right w:val="nil"/>
          <w:between w:val="nil"/>
        </w:pBdr>
        <w:spacing w:after="450"/>
        <w:jc w:val="both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 xml:space="preserve">Она ознакомила с новыми правилами проведения государственной аттестации организаций образования, реализующих общеобразовательные учебные программы дошкольного воспитания и обучения, начального, основного среднего и общего среднего образования, образовательные программы технического и профессионального, 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послесреднего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 xml:space="preserve"> образования независимо от форм собственности и ведомственной подчиненности согласно приказу Министра просвещения РК от 30.04.2026 г. № 114-НК.</w:t>
      </w:r>
    </w:p>
    <w:p w14:paraId="48D62F3B" w14:textId="77924AD8" w:rsidR="006E7059" w:rsidRDefault="005F2BD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 xml:space="preserve">Председатель: </w:t>
      </w:r>
      <w:proofErr w:type="spellStart"/>
      <w:r w:rsidRPr="005F2BD8">
        <w:rPr>
          <w:rFonts w:ascii="Times New Roman" w:hAnsi="Times New Roman" w:cs="Times New Roman"/>
          <w:sz w:val="28"/>
          <w:szCs w:val="28"/>
        </w:rPr>
        <w:t>Медетбекова</w:t>
      </w:r>
      <w:proofErr w:type="spellEnd"/>
      <w:r w:rsidRPr="005F2BD8">
        <w:rPr>
          <w:rFonts w:ascii="Times New Roman" w:hAnsi="Times New Roman" w:cs="Times New Roman"/>
          <w:sz w:val="28"/>
          <w:szCs w:val="28"/>
        </w:rPr>
        <w:t xml:space="preserve"> Ж. С.</w:t>
      </w:r>
    </w:p>
    <w:p w14:paraId="424E3309" w14:textId="4D08AFC5" w:rsidR="005F2BD8" w:rsidRDefault="005F2BD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14:paraId="614BE7B0" w14:textId="759F5A8E" w:rsidR="005F2BD8" w:rsidRPr="005F2BD8" w:rsidRDefault="005F2BD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5F2BD8">
        <w:rPr>
          <w:rFonts w:ascii="Times New Roman" w:hAnsi="Times New Roman" w:cs="Times New Roman"/>
          <w:sz w:val="28"/>
          <w:szCs w:val="28"/>
        </w:rPr>
        <w:t>Секретарь: Садыкова Г. Ф.</w:t>
      </w:r>
    </w:p>
    <w:sectPr w:rsidR="005F2BD8" w:rsidRPr="005F2BD8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5C521621-3155-4580-898C-C62D7739B9E3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209D2DFB-78A6-4981-8974-34F814C08F3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F6E476B6-E78A-4F98-9380-B481DD7F334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EA688B"/>
    <w:multiLevelType w:val="multilevel"/>
    <w:tmpl w:val="E38287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304A3EC9"/>
    <w:multiLevelType w:val="multilevel"/>
    <w:tmpl w:val="C0D2B7C2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33EE6DC1"/>
    <w:multiLevelType w:val="multilevel"/>
    <w:tmpl w:val="A06E1D4E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46027700"/>
    <w:multiLevelType w:val="multilevel"/>
    <w:tmpl w:val="39CEFB9E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70B824AA"/>
    <w:multiLevelType w:val="multilevel"/>
    <w:tmpl w:val="76B0D784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7059"/>
    <w:rsid w:val="005F2BD8"/>
    <w:rsid w:val="006E7059"/>
    <w:rsid w:val="007A0760"/>
    <w:rsid w:val="00DC35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64B6E4"/>
  <w15:docId w15:val="{946A43EA-129A-444D-8A3D-2FFFBF3C3B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widowControl w:val="0"/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75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150"/>
      <w:outlineLvl w:val="1"/>
    </w:pPr>
    <w:rPr>
      <w:b/>
      <w:bCs/>
      <w:sz w:val="24"/>
      <w:szCs w:val="24"/>
    </w:rPr>
  </w:style>
  <w:style w:type="paragraph" w:styleId="3">
    <w:name w:val="heading 3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1302</Words>
  <Characters>7426</Characters>
  <Application>Microsoft Office Word</Application>
  <DocSecurity>0</DocSecurity>
  <Lines>61</Lines>
  <Paragraphs>17</Paragraphs>
  <ScaleCrop>false</ScaleCrop>
  <Company/>
  <LinksUpToDate>false</LinksUpToDate>
  <CharactersWithSpaces>8711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3</cp:revision>
  <dcterms:created xsi:type="dcterms:W3CDTF">2026-08-21T07:49:00Z</dcterms:created>
  <dcterms:modified xsi:type="dcterms:W3CDTF">2026-08-24T13:33:00Z</dcterms:modified>
</cp:coreProperties>
</file>